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20" w:rsidRPr="00EE0803" w:rsidRDefault="003A73BF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1085850</wp:posOffset>
            </wp:positionH>
            <wp:positionV relativeFrom="page">
              <wp:posOffset>762000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EE0803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EE0803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Pr="00EE0803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834" w:rsidRDefault="00F96834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01EB" w:rsidRDefault="00AF0B1C" w:rsidP="004F01EB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4F01EB">
        <w:rPr>
          <w:rFonts w:ascii="Times New Roman" w:hAnsi="Times New Roman" w:cs="Times New Roman"/>
          <w:sz w:val="28"/>
          <w:szCs w:val="28"/>
        </w:rPr>
        <w:t>направлении информации</w:t>
      </w:r>
    </w:p>
    <w:p w:rsidR="00AF0B1C" w:rsidRDefault="00B23BB8" w:rsidP="004F01EB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F01EB">
        <w:rPr>
          <w:rFonts w:ascii="Times New Roman" w:hAnsi="Times New Roman" w:cs="Times New Roman"/>
          <w:sz w:val="28"/>
          <w:szCs w:val="28"/>
        </w:rPr>
        <w:t xml:space="preserve"> документов в реестр контрактов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834" w:rsidRDefault="004F01EB" w:rsidP="00A210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Сообщаю Вам</w:t>
      </w:r>
      <w:r w:rsidR="001A402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с 03.02.2022 вступило в силу (за исключением отдельных положений) постановление Правительства РФ от 27.01.2022 № 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Федерации» (далее – Постановление № 60), которым, в том числе утверждены новые Правила ведения реестра контрактов, заключенных заказчиками (далее соответственно – Правила, реестр контрактов)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 этом постановление Правительства РФ от 28.11.2013 № 1084 «О порядке ведения реестра контрактов, содержащего сведения, составляющие государственную тайну» (в недействующей редакции «О порядке ведения реестра контрактов, заключенных заказчиками, и реестра контрактов</w:t>
      </w:r>
      <w:r w:rsidR="00A21098">
        <w:rPr>
          <w:rFonts w:ascii="Times New Roman" w:eastAsia="Times New Roman" w:hAnsi="Times New Roman" w:cs="Times New Roman"/>
          <w:sz w:val="28"/>
          <w:szCs w:val="28"/>
        </w:rPr>
        <w:t>, содержащего сведения, составляющие государственную тайну») не признается утратившим силу, а утверждает правила ведения реестра контрактов, содержащих сведения, составляющие государственную тайну.</w:t>
      </w:r>
      <w:proofErr w:type="gramEnd"/>
    </w:p>
    <w:p w:rsidR="00A21098" w:rsidRDefault="00A21098" w:rsidP="00A210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Сроки направления информации и документов в федеральный орган исполнительной власти, осуществляющий правоприменительные функции по казначейскому обслуживанию исполнения бюджетов бюджетной системы РФ, в соответствии с частью 3 статьи 103 Закона № 44-ФЗ, частью 11 статьи 8 Федерального закона от 02.07.2021 № 360-ФЗ «О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отдельные законодательные акты Российской Федерации»</w:t>
      </w:r>
      <w:r w:rsidR="00136394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Закон № 360-ФЗ), подпунктом «</w:t>
      </w:r>
      <w:proofErr w:type="spellStart"/>
      <w:r w:rsidR="00136394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136394">
        <w:rPr>
          <w:rFonts w:ascii="Times New Roman" w:eastAsia="Times New Roman" w:hAnsi="Times New Roman" w:cs="Times New Roman"/>
          <w:sz w:val="28"/>
          <w:szCs w:val="28"/>
        </w:rPr>
        <w:t>» пункта 1Постановления № 60 представлены в Таблице 1.</w:t>
      </w:r>
      <w:proofErr w:type="gramEnd"/>
    </w:p>
    <w:p w:rsidR="00136394" w:rsidRDefault="00136394" w:rsidP="00136394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136394" w:rsidTr="00136394">
        <w:tc>
          <w:tcPr>
            <w:tcW w:w="3190" w:type="dxa"/>
          </w:tcPr>
          <w:p w:rsidR="00136394" w:rsidRPr="000E491F" w:rsidRDefault="00136394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контракта (информации и документов), сформированного и подписанного с использованием единой информационной системы в сфере закупок (далее – ЕИС)</w:t>
            </w:r>
          </w:p>
        </w:tc>
        <w:tc>
          <w:tcPr>
            <w:tcW w:w="3190" w:type="dxa"/>
          </w:tcPr>
          <w:p w:rsidR="00136394" w:rsidRPr="000E491F" w:rsidRDefault="00136394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01.04.2023 – 5 рабочих дней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контракта (подпункт «</w:t>
            </w:r>
            <w:proofErr w:type="spell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» пункта 2 Постановления № 60, часть 11 статьи 8 Закона № 360-ФЗ)</w:t>
            </w:r>
          </w:p>
        </w:tc>
        <w:tc>
          <w:tcPr>
            <w:tcW w:w="3191" w:type="dxa"/>
          </w:tcPr>
          <w:p w:rsidR="00136394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01.04.2023 – 3 рабочих дня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контракта (часть 3 статьи 103 Закона № 44-ФЗ)</w:t>
            </w:r>
          </w:p>
        </w:tc>
      </w:tr>
      <w:tr w:rsidR="002E1A52" w:rsidTr="00F53029">
        <w:tc>
          <w:tcPr>
            <w:tcW w:w="3190" w:type="dxa"/>
          </w:tcPr>
          <w:p w:rsidR="002E1A52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контракта (информации и документов), сформированного и подписанного без использования ЕИС</w:t>
            </w:r>
          </w:p>
        </w:tc>
        <w:tc>
          <w:tcPr>
            <w:tcW w:w="6381" w:type="dxa"/>
            <w:gridSpan w:val="2"/>
          </w:tcPr>
          <w:p w:rsidR="002E1A52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рабочих дней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контракта (часть 3 статьи 103 Закона № 44-ФЗ)</w:t>
            </w:r>
          </w:p>
        </w:tc>
      </w:tr>
      <w:tr w:rsidR="00136394" w:rsidTr="00136394">
        <w:tc>
          <w:tcPr>
            <w:tcW w:w="3190" w:type="dxa"/>
          </w:tcPr>
          <w:p w:rsidR="00136394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информации документов, касающихся соглашений об изменении контракта, о расторжении контракта, сформированных и подписанных с использованием  ЕИС</w:t>
            </w:r>
          </w:p>
        </w:tc>
        <w:tc>
          <w:tcPr>
            <w:tcW w:w="3190" w:type="dxa"/>
          </w:tcPr>
          <w:p w:rsidR="00136394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01.07.2023 – 5 рабочих дней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подписания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 (подпункт «</w:t>
            </w:r>
            <w:proofErr w:type="spell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» пункта 2 Постановления № 60)</w:t>
            </w:r>
          </w:p>
        </w:tc>
        <w:tc>
          <w:tcPr>
            <w:tcW w:w="3191" w:type="dxa"/>
          </w:tcPr>
          <w:p w:rsidR="00136394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01.07.2023 – 3 рабочих дня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подписания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 (часть 3 статьи 103 Закона № 44-ФЗ)</w:t>
            </w:r>
          </w:p>
        </w:tc>
      </w:tr>
      <w:tr w:rsidR="002E1A52" w:rsidTr="00745B6E">
        <w:tc>
          <w:tcPr>
            <w:tcW w:w="3190" w:type="dxa"/>
          </w:tcPr>
          <w:p w:rsidR="002E1A52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информации документов, касающихся соглашений об изменении контракта, о расторжении контракта, сформированных и подписанных без использования ЕИС</w:t>
            </w:r>
          </w:p>
        </w:tc>
        <w:tc>
          <w:tcPr>
            <w:tcW w:w="6381" w:type="dxa"/>
            <w:gridSpan w:val="2"/>
          </w:tcPr>
          <w:p w:rsidR="002E1A52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рабочих дней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контракта (часть 3 статьи 103 Закона № 44-ФЗ)</w:t>
            </w:r>
          </w:p>
        </w:tc>
      </w:tr>
      <w:tr w:rsidR="00136394" w:rsidTr="00136394">
        <w:tc>
          <w:tcPr>
            <w:tcW w:w="3190" w:type="dxa"/>
          </w:tcPr>
          <w:p w:rsidR="00136394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решения об одностороннем отказе от исполнения контракта, заключенного по результатам электронных процедур</w:t>
            </w:r>
          </w:p>
        </w:tc>
        <w:tc>
          <w:tcPr>
            <w:tcW w:w="3190" w:type="dxa"/>
          </w:tcPr>
          <w:p w:rsidR="00136394" w:rsidRPr="000E491F" w:rsidRDefault="002E1A52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01.07.2022 – 5 рабочих дней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подписания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 (подпункт «</w:t>
            </w:r>
            <w:proofErr w:type="spell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» пункта 2 Постановления № 60)</w:t>
            </w:r>
          </w:p>
        </w:tc>
        <w:tc>
          <w:tcPr>
            <w:tcW w:w="3191" w:type="dxa"/>
          </w:tcPr>
          <w:p w:rsidR="00136394" w:rsidRPr="000E491F" w:rsidRDefault="00420CC9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01.07.2022 – 3 рабочих дня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подписания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 (часть 3 статьи 103 Закона № 44-ФЗ)</w:t>
            </w:r>
          </w:p>
        </w:tc>
      </w:tr>
      <w:tr w:rsidR="00420CC9" w:rsidTr="00033357">
        <w:tc>
          <w:tcPr>
            <w:tcW w:w="3190" w:type="dxa"/>
          </w:tcPr>
          <w:p w:rsidR="00420CC9" w:rsidRPr="000E491F" w:rsidRDefault="00420CC9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информации и документов о приемке, осуществленной с использованием ЕИС</w:t>
            </w:r>
          </w:p>
        </w:tc>
        <w:tc>
          <w:tcPr>
            <w:tcW w:w="6381" w:type="dxa"/>
            <w:gridSpan w:val="2"/>
          </w:tcPr>
          <w:p w:rsidR="00420CC9" w:rsidRPr="000E491F" w:rsidRDefault="00420CC9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рабочих дня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подписания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 о приемке (подпункт «а» пункта 15 Правил)</w:t>
            </w:r>
          </w:p>
        </w:tc>
      </w:tr>
      <w:tr w:rsidR="00420CC9" w:rsidTr="00CE34CD">
        <w:tc>
          <w:tcPr>
            <w:tcW w:w="3190" w:type="dxa"/>
          </w:tcPr>
          <w:p w:rsidR="00420CC9" w:rsidRPr="000E491F" w:rsidRDefault="00420CC9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информации и документов о приемке, осуществленной без использования ЕИС</w:t>
            </w:r>
          </w:p>
        </w:tc>
        <w:tc>
          <w:tcPr>
            <w:tcW w:w="6381" w:type="dxa"/>
            <w:gridSpan w:val="2"/>
          </w:tcPr>
          <w:p w:rsidR="00420CC9" w:rsidRPr="000E491F" w:rsidRDefault="00420CC9" w:rsidP="000E4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рабочих дней </w:t>
            </w:r>
            <w:proofErr w:type="gramStart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подписания</w:t>
            </w:r>
            <w:proofErr w:type="gramEnd"/>
            <w:r w:rsidRPr="000E4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 о приемке (часть 3 статьи 103 Закона № 44-ФЗ)</w:t>
            </w:r>
          </w:p>
        </w:tc>
      </w:tr>
    </w:tbl>
    <w:p w:rsidR="00136394" w:rsidRDefault="00420CC9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Постановлением № 60 расширен перечень документов и сведений, направляемых в реестр контрактов. Так, с 03.02.2022 в реестр контрактов подлежат включению, например, следующие документы и информация:</w:t>
      </w:r>
    </w:p>
    <w:p w:rsidR="00420CC9" w:rsidRDefault="00FB744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420CC9">
        <w:rPr>
          <w:rFonts w:ascii="Times New Roman" w:eastAsia="Times New Roman" w:hAnsi="Times New Roman" w:cs="Times New Roman"/>
          <w:sz w:val="28"/>
          <w:szCs w:val="28"/>
        </w:rPr>
        <w:t xml:space="preserve">од объекта капитального строительства или объекта недвижимого имущества в случае заключения контракта, предметом которого является </w:t>
      </w:r>
      <w:r w:rsidR="00420CC9">
        <w:rPr>
          <w:rFonts w:ascii="Times New Roman" w:eastAsia="Times New Roman" w:hAnsi="Times New Roman" w:cs="Times New Roman"/>
          <w:sz w:val="28"/>
          <w:szCs w:val="28"/>
        </w:rPr>
        <w:lastRenderedPageBreak/>
        <w:t>приобретение объектов недвижимого имущества,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ремонту, сносу объектов капитального строительства (в том числе линейных объектов);</w:t>
      </w:r>
    </w:p>
    <w:p w:rsidR="00FB7446" w:rsidRDefault="00FB744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 о приемке в форме электронного документа или в форме электронного образа бумажного документа, его реквизиты;</w:t>
      </w:r>
    </w:p>
    <w:p w:rsidR="00FB7446" w:rsidRDefault="00FB744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прекращении обязательств поставщика (подрядчика, исполнителя), обеспеченных независимой гарантией, и дата такого прекращения;</w:t>
      </w:r>
    </w:p>
    <w:p w:rsidR="00FB7446" w:rsidRDefault="00FB744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документ, определяющий ненадлежащее исполнение контракта или неисполнение контракта с указанием допущенных нарушений в форме электронного документа или в форме электронного образа бумажного документа, его наименование и реквизиты;</w:t>
      </w:r>
    </w:p>
    <w:p w:rsidR="00FB7446" w:rsidRDefault="00FB744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требование заказчика или поставщика (подрядчика, исполнителя) об уплате неустойки (штрафа, пени), направленное соответственно поставщику (подрядчику, исполнителю) или заказчику, решение суда о взыскании неустойки (штрафа, пени) (при наличии) в форме электронного документа или в форме электронного образа бумажного документа, реквизиты таких требования, решения;</w:t>
      </w:r>
      <w:proofErr w:type="gramEnd"/>
    </w:p>
    <w:p w:rsidR="00FB7446" w:rsidRDefault="00FB744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сумма денежных средств, удержанная заказчиком из денежных средств, внесенных в качестве обеспечения исполнения контракта, или истребованная заказчиком</w:t>
      </w:r>
      <w:r w:rsidR="004C4BB1">
        <w:rPr>
          <w:rFonts w:ascii="Times New Roman" w:eastAsia="Times New Roman" w:hAnsi="Times New Roman" w:cs="Times New Roman"/>
          <w:sz w:val="28"/>
          <w:szCs w:val="28"/>
        </w:rPr>
        <w:t xml:space="preserve"> у гаранта по независимой гарантии и уплаченная гарантом, а также документ, подтверждающий удержание таких денежных средств или их истребование у гаранта по независимой гарантии, в форме электронного документа или в форме электронного образа бумажного документа, его реквизиты;</w:t>
      </w:r>
      <w:proofErr w:type="gramEnd"/>
    </w:p>
    <w:p w:rsidR="004C4BB1" w:rsidRDefault="004C4BB1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наименование документа, определяющего наступление гарантийного случая или исполнение гарантийных обязательств, в форме электронного документа или в форме электронного образа бумажного документа, его реквизиты;</w:t>
      </w:r>
    </w:p>
    <w:p w:rsidR="004C4BB1" w:rsidRDefault="004C4BB1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документ, определяющий основание для начисления суммы возмещения фактически понесенного ущерба, в форме электронного документа или в форме электронного образа бумажного документа, его реквизиты;</w:t>
      </w:r>
    </w:p>
    <w:p w:rsidR="004C4BB1" w:rsidRDefault="003324AA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вступившее в силу решение поставщика (подрядчика, исполнителя) об одностороннем отказе от исполнения контракта в форме электронного документа или в форме электронного образа бумажного документа, его реквизиты.</w:t>
      </w:r>
    </w:p>
    <w:p w:rsidR="003324AA" w:rsidRDefault="003324AA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этом с 01.10.2022</w:t>
      </w:r>
      <w:r w:rsidR="002E590F">
        <w:rPr>
          <w:rFonts w:ascii="Times New Roman" w:eastAsia="Times New Roman" w:hAnsi="Times New Roman" w:cs="Times New Roman"/>
          <w:sz w:val="28"/>
          <w:szCs w:val="28"/>
        </w:rPr>
        <w:t xml:space="preserve"> заказчики также должны направлять следующие сведения:</w:t>
      </w:r>
    </w:p>
    <w:p w:rsidR="002E590F" w:rsidRDefault="002E590F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реквизиты указанного в контракте, подписанном заказчиком с использованием ЕИС, счета поставщика (подрядчика, исполнителя), на который </w:t>
      </w:r>
      <w:r w:rsidR="00DE52E6">
        <w:rPr>
          <w:rFonts w:ascii="Times New Roman" w:eastAsia="Times New Roman" w:hAnsi="Times New Roman" w:cs="Times New Roman"/>
          <w:sz w:val="28"/>
          <w:szCs w:val="28"/>
        </w:rPr>
        <w:t>в соответствии с законодательством РФ осуществляется перечисление денежных сре</w:t>
      </w:r>
      <w:proofErr w:type="gramStart"/>
      <w:r w:rsidR="00DE52E6">
        <w:rPr>
          <w:rFonts w:ascii="Times New Roman" w:eastAsia="Times New Roman" w:hAnsi="Times New Roman" w:cs="Times New Roman"/>
          <w:sz w:val="28"/>
          <w:szCs w:val="28"/>
        </w:rPr>
        <w:t>дств в к</w:t>
      </w:r>
      <w:proofErr w:type="gramEnd"/>
      <w:r w:rsidR="00DE52E6">
        <w:rPr>
          <w:rFonts w:ascii="Times New Roman" w:eastAsia="Times New Roman" w:hAnsi="Times New Roman" w:cs="Times New Roman"/>
          <w:sz w:val="28"/>
          <w:szCs w:val="28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контракта;</w:t>
      </w:r>
    </w:p>
    <w:p w:rsidR="00DE52E6" w:rsidRDefault="00DE52E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информация о месте поставки товара;</w:t>
      </w:r>
    </w:p>
    <w:p w:rsidR="00DE52E6" w:rsidRDefault="00DE52E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банковском или казначейством сопровождении контракта, в том числе размер казначейского обеспечения обязательств (при наличии);</w:t>
      </w:r>
    </w:p>
    <w:p w:rsidR="00DE52E6" w:rsidRDefault="00DE52E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возможности одностороннего отказа от исполнения контракта в соответствии со статьей 95 Закона № 44-ФЗ;</w:t>
      </w:r>
    </w:p>
    <w:p w:rsidR="00DE52E6" w:rsidRDefault="00DE52E6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указание на наличие в контракте условия об удержании суммы не исполненных поставщиком (подрядчиком, исполнителем) требований об уплате неустоек (штрафов, пеней), предъявленных заказчиком в соответствии с Законом № 44-ФЗ, из суммы, подлежащей уплате поставщику (подрядчику, исполнителю);</w:t>
      </w:r>
    </w:p>
    <w:p w:rsidR="00DE52E6" w:rsidRDefault="000E491F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размер налогов, сборов и иных обязательных платежей в бюджеты бюджетной системы Российской Федерации в случае уменьшения суммы, подлежащей уплате заказчиком поставщику (подрядчику, исполнителю), на размер налогов, сборов и иных обязательных платежей;</w:t>
      </w:r>
    </w:p>
    <w:p w:rsidR="000E491F" w:rsidRDefault="000E491F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документ, подтверждающий уплату неустойки (штрафа, пени), в форме электронного документа или в форме электронного образа бумажного документа. </w:t>
      </w:r>
    </w:p>
    <w:p w:rsidR="000E491F" w:rsidRDefault="000E491F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7.31 Кодекса РФ об административных правонарушениях непредставление, несвоевременное представление информации и документов, подлежащих включению в реестр контрактов, в органы, уполномоченные на ведение реестра контрактов, влечет наложение административного штрафа на должностных лиц в размере двадцати тысяч рублей.</w:t>
      </w:r>
    </w:p>
    <w:p w:rsidR="00420CC9" w:rsidRDefault="00420CC9" w:rsidP="001363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6665" w:rsidRDefault="00E76665" w:rsidP="00E766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5E9D" w:rsidRDefault="00EF5E9D" w:rsidP="00EA30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DE2" w:rsidRDefault="007F5DE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DE2" w:rsidRDefault="007F5DE2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834" w:rsidRDefault="00F968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6665" w:rsidRDefault="00E7666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6665" w:rsidRDefault="00E7666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3033" w:rsidRDefault="00EA3033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3033" w:rsidRDefault="00EA3033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Люсина Артемовна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C47B45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008"/>
    <w:rsid w:val="00006D5A"/>
    <w:rsid w:val="000100E1"/>
    <w:rsid w:val="0002788C"/>
    <w:rsid w:val="000628A5"/>
    <w:rsid w:val="00076B18"/>
    <w:rsid w:val="000A030C"/>
    <w:rsid w:val="000C002A"/>
    <w:rsid w:val="000E491F"/>
    <w:rsid w:val="000E49CC"/>
    <w:rsid w:val="000F43F1"/>
    <w:rsid w:val="001018E1"/>
    <w:rsid w:val="00117534"/>
    <w:rsid w:val="00122FD4"/>
    <w:rsid w:val="00136394"/>
    <w:rsid w:val="001379BA"/>
    <w:rsid w:val="00174C5D"/>
    <w:rsid w:val="0018039F"/>
    <w:rsid w:val="001A1D98"/>
    <w:rsid w:val="001A4022"/>
    <w:rsid w:val="001A5614"/>
    <w:rsid w:val="001B63F8"/>
    <w:rsid w:val="001C01B7"/>
    <w:rsid w:val="001D4F60"/>
    <w:rsid w:val="00270B1E"/>
    <w:rsid w:val="002B4558"/>
    <w:rsid w:val="002E1A52"/>
    <w:rsid w:val="002E590F"/>
    <w:rsid w:val="0031311A"/>
    <w:rsid w:val="00317F29"/>
    <w:rsid w:val="0032276C"/>
    <w:rsid w:val="003324AA"/>
    <w:rsid w:val="00332AB0"/>
    <w:rsid w:val="00336C50"/>
    <w:rsid w:val="003456A1"/>
    <w:rsid w:val="00383D29"/>
    <w:rsid w:val="00397F05"/>
    <w:rsid w:val="003A1370"/>
    <w:rsid w:val="003A73BF"/>
    <w:rsid w:val="003C7038"/>
    <w:rsid w:val="003D0008"/>
    <w:rsid w:val="003D659E"/>
    <w:rsid w:val="003F2AD6"/>
    <w:rsid w:val="003F5A1C"/>
    <w:rsid w:val="00420CC9"/>
    <w:rsid w:val="00422E7F"/>
    <w:rsid w:val="00431F61"/>
    <w:rsid w:val="00436807"/>
    <w:rsid w:val="00456EF7"/>
    <w:rsid w:val="00470D87"/>
    <w:rsid w:val="004752A8"/>
    <w:rsid w:val="004B088B"/>
    <w:rsid w:val="004C4BB1"/>
    <w:rsid w:val="004E1A9C"/>
    <w:rsid w:val="004F01EB"/>
    <w:rsid w:val="0050372E"/>
    <w:rsid w:val="00522736"/>
    <w:rsid w:val="005334E4"/>
    <w:rsid w:val="00535057"/>
    <w:rsid w:val="005544A3"/>
    <w:rsid w:val="00555B4C"/>
    <w:rsid w:val="005560E5"/>
    <w:rsid w:val="00592B2D"/>
    <w:rsid w:val="005C3541"/>
    <w:rsid w:val="005F7DF9"/>
    <w:rsid w:val="00605AFF"/>
    <w:rsid w:val="00623DCF"/>
    <w:rsid w:val="0063105F"/>
    <w:rsid w:val="0068040D"/>
    <w:rsid w:val="006A4936"/>
    <w:rsid w:val="006A528B"/>
    <w:rsid w:val="006D2A3A"/>
    <w:rsid w:val="00724CE1"/>
    <w:rsid w:val="00757023"/>
    <w:rsid w:val="0075714B"/>
    <w:rsid w:val="00762B23"/>
    <w:rsid w:val="00764D30"/>
    <w:rsid w:val="0077176A"/>
    <w:rsid w:val="007B3026"/>
    <w:rsid w:val="007D6331"/>
    <w:rsid w:val="007F5DE2"/>
    <w:rsid w:val="0082557A"/>
    <w:rsid w:val="0087585A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139E"/>
    <w:rsid w:val="00965758"/>
    <w:rsid w:val="00967ADC"/>
    <w:rsid w:val="009A0494"/>
    <w:rsid w:val="009F3138"/>
    <w:rsid w:val="009F7C81"/>
    <w:rsid w:val="00A13EE0"/>
    <w:rsid w:val="00A21098"/>
    <w:rsid w:val="00A25E16"/>
    <w:rsid w:val="00A402FC"/>
    <w:rsid w:val="00A77833"/>
    <w:rsid w:val="00A9637D"/>
    <w:rsid w:val="00AB6237"/>
    <w:rsid w:val="00AE231C"/>
    <w:rsid w:val="00AF0B1C"/>
    <w:rsid w:val="00AF5F89"/>
    <w:rsid w:val="00B15A04"/>
    <w:rsid w:val="00B23BB8"/>
    <w:rsid w:val="00B25F53"/>
    <w:rsid w:val="00B26D20"/>
    <w:rsid w:val="00B34938"/>
    <w:rsid w:val="00B52AB4"/>
    <w:rsid w:val="00B9025C"/>
    <w:rsid w:val="00BA315C"/>
    <w:rsid w:val="00BC2C2D"/>
    <w:rsid w:val="00BD7FAC"/>
    <w:rsid w:val="00C0270C"/>
    <w:rsid w:val="00C23BBC"/>
    <w:rsid w:val="00C367FE"/>
    <w:rsid w:val="00C36EEE"/>
    <w:rsid w:val="00C47B45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82234"/>
    <w:rsid w:val="00DA6F7E"/>
    <w:rsid w:val="00DE52E6"/>
    <w:rsid w:val="00DE6B4A"/>
    <w:rsid w:val="00E02D35"/>
    <w:rsid w:val="00E44E00"/>
    <w:rsid w:val="00E45ED2"/>
    <w:rsid w:val="00E76665"/>
    <w:rsid w:val="00E76832"/>
    <w:rsid w:val="00E87656"/>
    <w:rsid w:val="00E90B0D"/>
    <w:rsid w:val="00E93D33"/>
    <w:rsid w:val="00EA22A0"/>
    <w:rsid w:val="00EA3033"/>
    <w:rsid w:val="00EB7081"/>
    <w:rsid w:val="00ED3489"/>
    <w:rsid w:val="00ED4051"/>
    <w:rsid w:val="00EE0803"/>
    <w:rsid w:val="00EF5E9D"/>
    <w:rsid w:val="00F011AB"/>
    <w:rsid w:val="00F27D5E"/>
    <w:rsid w:val="00F30B5D"/>
    <w:rsid w:val="00F4231E"/>
    <w:rsid w:val="00F8432D"/>
    <w:rsid w:val="00F9212E"/>
    <w:rsid w:val="00F96834"/>
    <w:rsid w:val="00F97733"/>
    <w:rsid w:val="00FB7446"/>
    <w:rsid w:val="00FC41ED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table" w:styleId="aa">
    <w:name w:val="Table Grid"/>
    <w:basedOn w:val="a1"/>
    <w:uiPriority w:val="59"/>
    <w:rsid w:val="00136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D569F-7FCF-48E3-B764-BA1C93A4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4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UserZ-3</cp:lastModifiedBy>
  <cp:revision>38</cp:revision>
  <cp:lastPrinted>2021-10-25T07:21:00Z</cp:lastPrinted>
  <dcterms:created xsi:type="dcterms:W3CDTF">2021-03-26T10:42:00Z</dcterms:created>
  <dcterms:modified xsi:type="dcterms:W3CDTF">2022-03-21T14:08:00Z</dcterms:modified>
</cp:coreProperties>
</file>